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7CAAC" w:themeColor="accent2" w:themeTint="66"/>
  <w:body>
    <w:p w:rsidR="00C81881" w:rsidRPr="00EC1682" w:rsidRDefault="00C81881" w:rsidP="00C81881">
      <w:pPr>
        <w:pStyle w:val="NormalWeb"/>
        <w:spacing w:before="0" w:beforeAutospacing="0" w:after="0" w:afterAutospacing="0"/>
        <w:jc w:val="center"/>
        <w:rPr>
          <w:rFonts w:ascii="Arial" w:hAnsi="Arial" w:cs="Arial"/>
          <w:bCs/>
          <w:color w:val="FF0000"/>
          <w:sz w:val="22"/>
          <w:szCs w:val="22"/>
        </w:rPr>
      </w:pPr>
      <w:r w:rsidRPr="00EC1682">
        <w:rPr>
          <w:rFonts w:ascii="Arial" w:hAnsi="Arial" w:cs="Arial"/>
          <w:bCs/>
          <w:color w:val="FF0000"/>
          <w:sz w:val="22"/>
          <w:szCs w:val="22"/>
        </w:rPr>
        <w:t>BỘ TƯ PHÁP</w:t>
      </w:r>
    </w:p>
    <w:p w:rsidR="00C81881" w:rsidRDefault="00C81881" w:rsidP="00C81881">
      <w:pPr>
        <w:pStyle w:val="NormalWeb"/>
        <w:spacing w:before="0" w:beforeAutospacing="0" w:after="0" w:afterAutospacing="0"/>
        <w:jc w:val="center"/>
        <w:rPr>
          <w:rFonts w:ascii="Arial" w:hAnsi="Arial" w:cs="Arial"/>
          <w:b/>
          <w:bCs/>
          <w:color w:val="FF0000"/>
          <w:sz w:val="22"/>
          <w:szCs w:val="22"/>
        </w:rPr>
      </w:pPr>
      <w:r>
        <w:rPr>
          <w:rFonts w:ascii="Arial" w:hAnsi="Arial" w:cs="Arial"/>
          <w:b/>
          <w:bCs/>
          <w:color w:val="FF0000"/>
          <w:sz w:val="22"/>
          <w:szCs w:val="22"/>
        </w:rPr>
        <w:t>VỤ PHỔ BIẾN, GIÁO DỤC PHÁP LUẬT</w:t>
      </w:r>
    </w:p>
    <w:p w:rsidR="00C81881" w:rsidRDefault="00C81881" w:rsidP="00C81881">
      <w:pPr>
        <w:rPr>
          <w:rFonts w:ascii="Arial" w:hAnsi="Arial" w:cs="Arial"/>
          <w:b/>
          <w:bCs/>
          <w:color w:val="FF0000"/>
        </w:rPr>
      </w:pPr>
      <w:r>
        <w:rPr>
          <w:noProof/>
        </w:rPr>
        <mc:AlternateContent>
          <mc:Choice Requires="wps">
            <w:drawing>
              <wp:anchor distT="0" distB="0" distL="114300" distR="114300" simplePos="0" relativeHeight="251659264" behindDoc="0" locked="0" layoutInCell="1" allowOverlap="1" wp14:anchorId="4363573E" wp14:editId="5516AF8D">
                <wp:simplePos x="0" y="0"/>
                <wp:positionH relativeFrom="column">
                  <wp:posOffset>894715</wp:posOffset>
                </wp:positionH>
                <wp:positionV relativeFrom="paragraph">
                  <wp:posOffset>53340</wp:posOffset>
                </wp:positionV>
                <wp:extent cx="737235" cy="0"/>
                <wp:effectExtent l="6985" t="5715" r="8255" b="1333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7F803C9" id="_x0000_t32" coordsize="21600,21600" o:spt="32" o:oned="t" path="m,l21600,21600e" filled="f">
                <v:path arrowok="t" fillok="f" o:connecttype="none"/>
                <o:lock v:ext="edit" shapetype="t"/>
              </v:shapetype>
              <v:shape id="Straight Arrow Connector 10" o:spid="_x0000_s1026" type="#_x0000_t32" style="position:absolute;margin-left:70.45pt;margin-top:4.2pt;width:58.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"/>
            </w:pict>
          </mc:Fallback>
        </mc:AlternateContent>
      </w:r>
    </w:p>
    <w:p w:rsidR="00C81881" w:rsidRDefault="00C81881" w:rsidP="00C81881">
      <w:pPr>
        <w:rPr>
          <w:rFonts w:ascii=".VnFreeH" w:hAnsi=".VnFreeH" w:cs="Arial"/>
          <w:b/>
          <w:i/>
          <w:sz w:val="8"/>
          <w:szCs w:val="36"/>
          <w:u w:val="single"/>
        </w:rPr>
      </w:pPr>
    </w:p>
    <w:p w:rsidR="00C81881" w:rsidRDefault="00C81881" w:rsidP="00C81881">
      <w:pPr>
        <w:spacing w:before="40" w:after="40"/>
        <w:jc w:val="both"/>
        <w:rPr>
          <w:rFonts w:ascii="Arial" w:hAnsi="Arial" w:cs="Arial"/>
          <w:b/>
          <w:i/>
          <w:sz w:val="14"/>
          <w:szCs w:val="36"/>
        </w:rPr>
      </w:pPr>
    </w:p>
    <w:p w:rsidR="00C81881" w:rsidRDefault="00C81881" w:rsidP="00C81881">
      <w:pPr>
        <w:spacing w:before="40" w:after="40"/>
        <w:jc w:val="both"/>
        <w:rPr>
          <w:rFonts w:ascii="Arial" w:hAnsi="Arial" w:cs="Arial"/>
          <w:b/>
          <w:i/>
          <w:sz w:val="14"/>
          <w:szCs w:val="36"/>
        </w:rPr>
      </w:pPr>
    </w:p>
    <w:p w:rsidR="00C81881" w:rsidRDefault="00C81881" w:rsidP="00C81881">
      <w:pPr>
        <w:spacing w:before="40" w:after="40"/>
        <w:jc w:val="both"/>
        <w:rPr>
          <w:rFonts w:ascii="Arial" w:hAnsi="Arial" w:cs="Arial"/>
          <w:b/>
          <w:i/>
          <w:sz w:val="14"/>
          <w:szCs w:val="36"/>
        </w:rPr>
      </w:pPr>
    </w:p>
    <w:p w:rsidR="00C81881" w:rsidRDefault="00C81881" w:rsidP="00C81881">
      <w:pPr>
        <w:spacing w:before="40" w:after="40"/>
        <w:jc w:val="both"/>
        <w:rPr>
          <w:rFonts w:ascii="Arial" w:hAnsi="Arial" w:cs="Arial"/>
          <w:b/>
          <w:i/>
          <w:sz w:val="14"/>
          <w:szCs w:val="36"/>
        </w:rPr>
      </w:pPr>
    </w:p>
    <w:p w:rsidR="00C81881" w:rsidRPr="0034468F" w:rsidRDefault="00C81881" w:rsidP="00C81881">
      <w:pPr>
        <w:spacing w:before="40" w:after="40"/>
        <w:jc w:val="both"/>
        <w:rPr>
          <w:rFonts w:ascii="Arial" w:hAnsi="Arial" w:cs="Arial"/>
          <w:b/>
          <w:i/>
          <w:sz w:val="14"/>
          <w:szCs w:val="36"/>
        </w:rPr>
      </w:pPr>
    </w:p>
    <w:p w:rsidR="00C81881" w:rsidRPr="00290B30" w:rsidRDefault="00C81881" w:rsidP="00C81881">
      <w:pPr>
        <w:spacing w:before="40" w:after="40"/>
        <w:jc w:val="both"/>
        <w:rPr>
          <w:rFonts w:ascii="Arial" w:hAnsi="Arial" w:cs="Arial"/>
          <w:b/>
          <w:i/>
          <w:sz w:val="2"/>
          <w:szCs w:val="36"/>
        </w:rPr>
      </w:pPr>
    </w:p>
    <w:tbl>
      <w:tblPr>
        <w:tblW w:w="4395" w:type="dxa"/>
        <w:tblInd w:w="108" w:type="dxa"/>
        <w:tblLook w:val="04A0" w:firstRow="1" w:lastRow="0" w:firstColumn="1" w:lastColumn="0" w:noHBand="0" w:noVBand="1"/>
      </w:tblPr>
      <w:tblGrid>
        <w:gridCol w:w="4395"/>
      </w:tblGrid>
      <w:tr w:rsidR="00C81881" w:rsidRPr="009F1D90" w:rsidTr="006A2CA5">
        <w:tc>
          <w:tcPr>
            <w:tcW w:w="4395" w:type="dxa"/>
            <w:shd w:val="clear" w:color="auto" w:fill="FFC000"/>
          </w:tcPr>
          <w:p w:rsidR="00C81881" w:rsidRPr="00084D24" w:rsidRDefault="00CD39F1" w:rsidP="006A2CA5">
            <w:pPr>
              <w:jc w:val="center"/>
              <w:rPr>
                <w:rFonts w:ascii="Segoe Script" w:hAnsi="Segoe Script" w:cs="Tahoma"/>
                <w:b/>
                <w:color w:val="FF0000"/>
                <w:sz w:val="36"/>
                <w:szCs w:val="36"/>
              </w:rPr>
            </w:pPr>
            <w:r>
              <w:rPr>
                <w:rFonts w:ascii="Segoe Script" w:hAnsi="Segoe Script" w:cs="Tahoma"/>
                <w:b/>
                <w:color w:val="FF0000"/>
                <w:sz w:val="36"/>
                <w:szCs w:val="36"/>
              </w:rPr>
              <w:t>Nh</w:t>
            </w:r>
            <w:r>
              <w:rPr>
                <w:rFonts w:ascii="Calibri" w:hAnsi="Calibri" w:cs="Tahoma"/>
                <w:b/>
                <w:color w:val="FF0000"/>
                <w:sz w:val="36"/>
                <w:szCs w:val="36"/>
                <w:lang w:val="vi-VN"/>
              </w:rPr>
              <w:t>ữ</w:t>
            </w:r>
            <w:r>
              <w:rPr>
                <w:rFonts w:ascii="Segoe Script" w:hAnsi="Segoe Script" w:cs="Tahoma"/>
                <w:b/>
                <w:color w:val="FF0000"/>
                <w:sz w:val="36"/>
                <w:szCs w:val="36"/>
              </w:rPr>
              <w:t>ng đi</w:t>
            </w:r>
            <w:r>
              <w:rPr>
                <w:rFonts w:ascii="Calibri" w:hAnsi="Calibri" w:cs="Tahoma"/>
                <w:b/>
                <w:color w:val="FF0000"/>
                <w:sz w:val="36"/>
                <w:szCs w:val="36"/>
                <w:lang w:val="vi-VN"/>
              </w:rPr>
              <w:t>ề</w:t>
            </w:r>
            <w:r>
              <w:rPr>
                <w:rFonts w:ascii="Segoe Script" w:hAnsi="Segoe Script" w:cs="Tahoma"/>
                <w:b/>
                <w:color w:val="FF0000"/>
                <w:sz w:val="36"/>
                <w:szCs w:val="36"/>
              </w:rPr>
              <w:t>u c</w:t>
            </w:r>
            <w:r>
              <w:rPr>
                <w:rFonts w:ascii="Cambria" w:hAnsi="Cambria" w:cs="Cambria"/>
                <w:b/>
                <w:color w:val="FF0000"/>
                <w:sz w:val="36"/>
                <w:szCs w:val="36"/>
              </w:rPr>
              <w:t>ầ</w:t>
            </w:r>
            <w:r>
              <w:rPr>
                <w:rFonts w:ascii="Segoe Script" w:hAnsi="Segoe Script" w:cs="Tahoma"/>
                <w:b/>
                <w:color w:val="FF0000"/>
                <w:sz w:val="36"/>
                <w:szCs w:val="36"/>
              </w:rPr>
              <w:t>n bi</w:t>
            </w:r>
            <w:r>
              <w:rPr>
                <w:rFonts w:ascii="Cambria" w:hAnsi="Cambria" w:cs="Cambria"/>
                <w:b/>
                <w:color w:val="FF0000"/>
                <w:sz w:val="36"/>
                <w:szCs w:val="36"/>
              </w:rPr>
              <w:t>ế</w:t>
            </w:r>
            <w:r>
              <w:rPr>
                <w:rFonts w:ascii="Segoe Script" w:hAnsi="Segoe Script" w:cs="Tahoma"/>
                <w:b/>
                <w:color w:val="FF0000"/>
                <w:sz w:val="36"/>
                <w:szCs w:val="36"/>
              </w:rPr>
              <w:t>t</w:t>
            </w:r>
          </w:p>
        </w:tc>
      </w:tr>
      <w:tr w:rsidR="00C81881" w:rsidRPr="009F1D90" w:rsidTr="006A2CA5">
        <w:tblPrEx>
          <w:shd w:val="clear" w:color="auto" w:fill="B4C6E7"/>
        </w:tblPrEx>
        <w:tc>
          <w:tcPr>
            <w:tcW w:w="4395" w:type="dxa"/>
            <w:shd w:val="clear" w:color="auto" w:fill="FFC000"/>
          </w:tcPr>
          <w:p w:rsidR="00C81881" w:rsidRPr="00084D24" w:rsidRDefault="00C81881" w:rsidP="006A2CA5">
            <w:pPr>
              <w:spacing w:before="20" w:after="20"/>
              <w:jc w:val="center"/>
              <w:rPr>
                <w:rFonts w:ascii="Anklepants" w:hAnsi="Anklepants" w:cs="Arial"/>
                <w:b/>
                <w:color w:val="FF0000"/>
                <w:sz w:val="32"/>
                <w:szCs w:val="32"/>
              </w:rPr>
            </w:pPr>
            <w:r w:rsidRPr="00684B92">
              <w:rPr>
                <w:rFonts w:ascii="Calibri" w:hAnsi="Calibri" w:cs="Arial"/>
                <w:b/>
                <w:color w:val="FF0000"/>
                <w:spacing w:val="-8"/>
                <w:sz w:val="32"/>
                <w:szCs w:val="32"/>
                <w:lang w:val="vi-VN"/>
              </w:rPr>
              <w:t>XÓA ĐĂNG KÝ THƯỜNG TRÚ,</w:t>
            </w:r>
            <w:r w:rsidRPr="00684B92">
              <w:rPr>
                <w:rFonts w:ascii="Calibri" w:hAnsi="Calibri" w:cs="Arial"/>
                <w:b/>
                <w:color w:val="FF0000"/>
                <w:sz w:val="32"/>
                <w:szCs w:val="32"/>
                <w:lang w:val="vi-VN"/>
              </w:rPr>
              <w:t xml:space="preserve"> ĐĂNG KÝ TẠM TRÚ</w:t>
            </w:r>
            <w:r w:rsidRPr="00084D24">
              <w:rPr>
                <w:rFonts w:ascii="Anklepants" w:hAnsi="Anklepants" w:cs="Arial"/>
                <w:b/>
                <w:color w:val="FF0000"/>
                <w:sz w:val="32"/>
                <w:szCs w:val="32"/>
              </w:rPr>
              <w:t xml:space="preserve"> </w:t>
            </w:r>
          </w:p>
        </w:tc>
      </w:tr>
      <w:tr w:rsidR="00C81881" w:rsidRPr="009F1D90" w:rsidTr="006A2CA5">
        <w:tblPrEx>
          <w:shd w:val="clear" w:color="auto" w:fill="B4C6E7"/>
        </w:tblPrEx>
        <w:tc>
          <w:tcPr>
            <w:tcW w:w="4395" w:type="dxa"/>
            <w:shd w:val="clear" w:color="auto" w:fill="FFC000"/>
          </w:tcPr>
          <w:p w:rsidR="00C81881" w:rsidRPr="00CA1CAB" w:rsidRDefault="00C81881" w:rsidP="006A2CA5">
            <w:pPr>
              <w:spacing w:before="40" w:after="40"/>
              <w:jc w:val="center"/>
              <w:rPr>
                <w:rFonts w:ascii="Arial" w:hAnsi="Arial" w:cs="Arial"/>
                <w:b/>
                <w:i/>
                <w:color w:val="FF0000"/>
                <w:sz w:val="22"/>
                <w:szCs w:val="22"/>
              </w:rPr>
            </w:pPr>
            <w:r w:rsidRPr="00CA1CAB">
              <w:rPr>
                <w:rFonts w:ascii="Arial" w:hAnsi="Arial" w:cs="Arial"/>
                <w:b/>
                <w:i/>
                <w:color w:val="FF0000"/>
                <w:sz w:val="22"/>
                <w:szCs w:val="22"/>
              </w:rPr>
              <w:t>(</w:t>
            </w:r>
            <w:r>
              <w:rPr>
                <w:rFonts w:ascii="Arial" w:hAnsi="Arial" w:cs="Arial"/>
                <w:b/>
                <w:i/>
                <w:color w:val="FF0000"/>
                <w:sz w:val="22"/>
                <w:szCs w:val="22"/>
                <w:lang w:val="vi-VN"/>
              </w:rPr>
              <w:t>Luật Cư trú năm 2020</w:t>
            </w:r>
            <w:r w:rsidRPr="00CA1CAB">
              <w:rPr>
                <w:rFonts w:ascii="Arial" w:hAnsi="Arial" w:cs="Arial"/>
                <w:b/>
                <w:i/>
                <w:color w:val="FF0000"/>
                <w:sz w:val="22"/>
                <w:szCs w:val="22"/>
              </w:rPr>
              <w:t>)</w:t>
            </w:r>
          </w:p>
          <w:p w:rsidR="00C81881" w:rsidRPr="005A37CD" w:rsidRDefault="00C81881" w:rsidP="006A2CA5">
            <w:pPr>
              <w:spacing w:before="20" w:after="20"/>
              <w:rPr>
                <w:rFonts w:ascii="Arial" w:hAnsi="Arial" w:cs="Arial"/>
                <w:b/>
                <w:color w:val="FF0000"/>
                <w:sz w:val="2"/>
                <w:szCs w:val="26"/>
              </w:rPr>
            </w:pPr>
          </w:p>
        </w:tc>
      </w:tr>
    </w:tbl>
    <w:p w:rsidR="00C81881" w:rsidRDefault="00C81881" w:rsidP="00C81881">
      <w:pPr>
        <w:spacing w:before="40" w:after="40"/>
        <w:rPr>
          <w:rFonts w:ascii="Arial" w:hAnsi="Arial" w:cs="Arial"/>
          <w:b/>
        </w:rPr>
      </w:pPr>
    </w:p>
    <w:p w:rsidR="00C81881" w:rsidRDefault="00C81881" w:rsidP="00C81881">
      <w:pPr>
        <w:spacing w:before="40" w:after="40"/>
        <w:rPr>
          <w:rFonts w:ascii="Arial" w:hAnsi="Arial" w:cs="Arial"/>
          <w:b/>
        </w:rPr>
      </w:pPr>
    </w:p>
    <w:p w:rsidR="00C81881" w:rsidRDefault="00C81881" w:rsidP="00C81881">
      <w:pPr>
        <w:spacing w:before="40" w:after="40"/>
        <w:rPr>
          <w:rFonts w:ascii="Arial" w:hAnsi="Arial" w:cs="Arial"/>
          <w:b/>
        </w:rPr>
      </w:pPr>
    </w:p>
    <w:p w:rsidR="00C81881" w:rsidRDefault="00C81881" w:rsidP="00C81881">
      <w:pPr>
        <w:spacing w:before="40" w:after="40"/>
        <w:rPr>
          <w:rFonts w:ascii="Arial" w:hAnsi="Arial" w:cs="Arial"/>
          <w:b/>
        </w:rPr>
      </w:pPr>
      <w:r>
        <w:rPr>
          <w:rFonts w:ascii="Arial" w:hAnsi="Arial" w:cs="Arial"/>
          <w:b/>
          <w:noProof/>
        </w:rPr>
        <w:drawing>
          <wp:inline distT="0" distB="0" distL="0" distR="0" wp14:anchorId="08E83CBF" wp14:editId="506F25C1">
            <wp:extent cx="2697480" cy="2430780"/>
            <wp:effectExtent l="0" t="0" r="7620" b="7620"/>
            <wp:docPr id="6" name="Picture 6" descr="dieu-kien-cap-the-tam-tru-cho-nguoi-nuoc-n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u-kien-cap-the-tam-tru-cho-nguoi-nuoc-ngoa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7480" cy="2430780"/>
                    </a:xfrm>
                    <a:prstGeom prst="rect">
                      <a:avLst/>
                    </a:prstGeom>
                    <a:noFill/>
                    <a:ln>
                      <a:noFill/>
                    </a:ln>
                  </pic:spPr>
                </pic:pic>
              </a:graphicData>
            </a:graphic>
          </wp:inline>
        </w:drawing>
      </w:r>
    </w:p>
    <w:p w:rsidR="00C81881" w:rsidRDefault="00C81881" w:rsidP="00C81881">
      <w:pPr>
        <w:spacing w:before="40" w:after="40"/>
        <w:jc w:val="center"/>
        <w:rPr>
          <w:rFonts w:ascii="Arial" w:hAnsi="Arial" w:cs="Arial"/>
          <w:b/>
          <w:color w:val="FF0000"/>
          <w:sz w:val="20"/>
          <w:szCs w:val="20"/>
          <w:lang w:val="vi-VN"/>
        </w:rPr>
      </w:pPr>
    </w:p>
    <w:p w:rsidR="00C81881" w:rsidRDefault="00C81881" w:rsidP="00C81881">
      <w:pPr>
        <w:spacing w:before="40" w:after="40"/>
        <w:jc w:val="center"/>
        <w:rPr>
          <w:rFonts w:ascii="Arial" w:hAnsi="Arial" w:cs="Arial"/>
          <w:b/>
          <w:color w:val="FF0000"/>
          <w:sz w:val="20"/>
          <w:szCs w:val="20"/>
          <w:lang w:val="vi-VN"/>
        </w:rPr>
      </w:pPr>
    </w:p>
    <w:p w:rsidR="00C81881" w:rsidRDefault="00C81881" w:rsidP="00C81881">
      <w:pPr>
        <w:spacing w:before="40" w:after="40"/>
        <w:rPr>
          <w:rFonts w:ascii="Arial" w:hAnsi="Arial" w:cs="Arial"/>
          <w:b/>
          <w:color w:val="FF0000"/>
          <w:sz w:val="20"/>
          <w:szCs w:val="20"/>
          <w:lang w:val="vi-VN"/>
        </w:rPr>
      </w:pPr>
    </w:p>
    <w:p w:rsidR="00C81881" w:rsidRDefault="00C81881" w:rsidP="00C81881">
      <w:pPr>
        <w:spacing w:before="40" w:after="40"/>
        <w:jc w:val="center"/>
        <w:rPr>
          <w:rFonts w:ascii="Arial" w:hAnsi="Arial" w:cs="Arial"/>
          <w:b/>
          <w:color w:val="FF0000"/>
          <w:sz w:val="20"/>
          <w:szCs w:val="20"/>
          <w:lang w:val="vi-VN"/>
        </w:rPr>
      </w:pPr>
    </w:p>
    <w:p w:rsidR="00C81881" w:rsidRPr="00084D24" w:rsidRDefault="00C81881" w:rsidP="00C81881">
      <w:pPr>
        <w:spacing w:before="40" w:after="40"/>
        <w:jc w:val="center"/>
        <w:rPr>
          <w:rFonts w:ascii="Arial" w:hAnsi="Arial" w:cs="Arial"/>
          <w:b/>
          <w:color w:val="FF0000"/>
          <w:sz w:val="20"/>
          <w:szCs w:val="20"/>
          <w:lang w:val="vi-VN"/>
        </w:rPr>
      </w:pPr>
      <w:r w:rsidRPr="005A37CD">
        <w:rPr>
          <w:rFonts w:ascii="Arial" w:hAnsi="Arial" w:cs="Arial"/>
          <w:b/>
          <w:color w:val="FF0000"/>
          <w:sz w:val="20"/>
          <w:szCs w:val="20"/>
        </w:rPr>
        <w:t>HÀ NỘI  - 2020</w:t>
      </w:r>
    </w:p>
    <w:p w:rsidR="00C81881" w:rsidRDefault="00C81881" w:rsidP="00C81881">
      <w:pPr>
        <w:spacing w:before="120" w:after="120" w:line="400" w:lineRule="exact"/>
        <w:ind w:firstLine="567"/>
        <w:jc w:val="both"/>
        <w:rPr>
          <w:rFonts w:ascii="Arial" w:hAnsi="Arial" w:cs="Arial"/>
          <w:b/>
          <w:sz w:val="26"/>
          <w:szCs w:val="26"/>
          <w:lang w:val="vi-VN"/>
        </w:rPr>
      </w:pPr>
      <w:r>
        <w:rPr>
          <w:rFonts w:ascii="Arial" w:hAnsi="Arial" w:cs="Arial"/>
          <w:b/>
          <w:sz w:val="26"/>
          <w:szCs w:val="26"/>
          <w:lang w:val="vi-VN"/>
        </w:rPr>
        <w:lastRenderedPageBreak/>
        <w:t>1. Những trường hợp xóa đăng ký thường trú</w:t>
      </w:r>
    </w:p>
    <w:p w:rsidR="00C81881" w:rsidRDefault="00A40539" w:rsidP="00C81881">
      <w:pPr>
        <w:spacing w:before="120" w:after="120" w:line="400" w:lineRule="exact"/>
        <w:ind w:firstLine="567"/>
        <w:jc w:val="both"/>
        <w:rPr>
          <w:rFonts w:ascii="Arial" w:hAnsi="Arial" w:cs="Arial"/>
          <w:sz w:val="26"/>
          <w:szCs w:val="26"/>
          <w:lang w:val="vi-VN"/>
        </w:rPr>
      </w:pPr>
      <w:r>
        <w:rPr>
          <w:rFonts w:ascii="Arial" w:hAnsi="Arial" w:cs="Arial"/>
          <w:sz w:val="26"/>
          <w:szCs w:val="26"/>
          <w:lang w:val="vi-VN"/>
        </w:rPr>
        <w:t>Điều 24</w:t>
      </w:r>
      <w:r w:rsidR="00C81881" w:rsidRPr="00EF54BE">
        <w:rPr>
          <w:rFonts w:ascii="Arial" w:hAnsi="Arial" w:cs="Arial"/>
          <w:sz w:val="26"/>
          <w:szCs w:val="26"/>
          <w:lang w:val="vi-VN"/>
        </w:rPr>
        <w:t xml:space="preserve"> Luật Cư trú năm 2020</w:t>
      </w:r>
      <w:r>
        <w:rPr>
          <w:rFonts w:ascii="Arial" w:hAnsi="Arial" w:cs="Arial"/>
          <w:sz w:val="26"/>
          <w:szCs w:val="26"/>
          <w:lang w:val="vi-VN"/>
        </w:rPr>
        <w:t xml:space="preserve"> quy định </w:t>
      </w:r>
      <w:r w:rsidR="001E3379">
        <w:rPr>
          <w:rFonts w:ascii="Arial" w:hAnsi="Arial" w:cs="Arial"/>
          <w:sz w:val="26"/>
          <w:szCs w:val="26"/>
          <w:lang w:val="vi-VN"/>
        </w:rPr>
        <w:t>các</w:t>
      </w:r>
      <w:r w:rsidR="001E3379" w:rsidRPr="00EF54BE">
        <w:rPr>
          <w:rFonts w:ascii="Arial" w:hAnsi="Arial" w:cs="Arial"/>
          <w:sz w:val="26"/>
          <w:szCs w:val="26"/>
          <w:lang w:val="vi-VN"/>
        </w:rPr>
        <w:t xml:space="preserve"> </w:t>
      </w:r>
      <w:r w:rsidR="00C81881" w:rsidRPr="00EF54BE">
        <w:rPr>
          <w:rFonts w:ascii="Arial" w:hAnsi="Arial" w:cs="Arial"/>
          <w:sz w:val="26"/>
          <w:szCs w:val="26"/>
          <w:lang w:val="vi-VN"/>
        </w:rPr>
        <w:t>trường hợp bị xóa đăng ký thường trú</w:t>
      </w:r>
      <w:r w:rsidR="001E3379">
        <w:rPr>
          <w:rFonts w:ascii="Arial" w:hAnsi="Arial" w:cs="Arial"/>
          <w:sz w:val="26"/>
          <w:szCs w:val="26"/>
          <w:lang w:val="vi-VN"/>
        </w:rPr>
        <w:t xml:space="preserve"> gồm có:</w:t>
      </w:r>
    </w:p>
    <w:p w:rsidR="00C81881" w:rsidRDefault="001E3379" w:rsidP="00C81881">
      <w:pPr>
        <w:spacing w:before="120" w:after="120" w:line="400" w:lineRule="exact"/>
        <w:ind w:firstLine="567"/>
        <w:jc w:val="both"/>
        <w:rPr>
          <w:rFonts w:ascii="Arial" w:hAnsi="Arial" w:cs="Arial"/>
          <w:sz w:val="26"/>
          <w:szCs w:val="26"/>
          <w:lang w:val="vi-VN"/>
        </w:rPr>
      </w:pPr>
      <w:r>
        <w:rPr>
          <w:rFonts w:ascii="Arial" w:hAnsi="Arial" w:cs="Arial"/>
          <w:sz w:val="26"/>
          <w:szCs w:val="26"/>
          <w:lang w:val="vi-VN"/>
        </w:rPr>
        <w:t>Một là, c</w:t>
      </w:r>
      <w:r w:rsidR="00A40539">
        <w:rPr>
          <w:rFonts w:ascii="Arial" w:hAnsi="Arial" w:cs="Arial"/>
          <w:sz w:val="26"/>
          <w:szCs w:val="26"/>
          <w:lang w:val="vi-VN"/>
        </w:rPr>
        <w:t>hết; có quyết định của</w:t>
      </w:r>
      <w:r w:rsidR="00C81881">
        <w:rPr>
          <w:rFonts w:ascii="Arial" w:hAnsi="Arial" w:cs="Arial"/>
          <w:sz w:val="26"/>
          <w:szCs w:val="26"/>
          <w:lang w:val="vi-VN"/>
        </w:rPr>
        <w:t xml:space="preserve"> Tòa án tuyên bố mất tích hoặc đã chết.</w:t>
      </w:r>
    </w:p>
    <w:p w:rsidR="00C81881" w:rsidRDefault="001E3379" w:rsidP="00C81881">
      <w:pPr>
        <w:spacing w:before="120" w:after="120" w:line="400" w:lineRule="exact"/>
        <w:ind w:firstLine="567"/>
        <w:jc w:val="both"/>
        <w:rPr>
          <w:rFonts w:ascii="Arial" w:hAnsi="Arial" w:cs="Arial"/>
          <w:sz w:val="26"/>
          <w:szCs w:val="26"/>
          <w:lang w:val="vi-VN"/>
        </w:rPr>
      </w:pPr>
      <w:r>
        <w:rPr>
          <w:rFonts w:ascii="Arial" w:hAnsi="Arial" w:cs="Arial"/>
          <w:sz w:val="26"/>
          <w:szCs w:val="26"/>
          <w:lang w:val="vi-VN"/>
        </w:rPr>
        <w:t>Hai là, r</w:t>
      </w:r>
      <w:r w:rsidR="00C81881">
        <w:rPr>
          <w:rFonts w:ascii="Arial" w:hAnsi="Arial" w:cs="Arial"/>
          <w:sz w:val="26"/>
          <w:szCs w:val="26"/>
          <w:lang w:val="vi-VN"/>
        </w:rPr>
        <w:t>a nước ngoài để định cư.</w:t>
      </w:r>
    </w:p>
    <w:p w:rsidR="00C81881" w:rsidRPr="00433F42" w:rsidRDefault="001E3379" w:rsidP="00C81881">
      <w:pPr>
        <w:spacing w:before="120" w:after="120" w:line="400" w:lineRule="exact"/>
        <w:ind w:firstLine="567"/>
        <w:jc w:val="both"/>
        <w:rPr>
          <w:rFonts w:ascii="Arial" w:hAnsi="Arial" w:cs="Arial"/>
          <w:spacing w:val="8"/>
          <w:sz w:val="26"/>
          <w:szCs w:val="26"/>
          <w:lang w:val="vi-VN"/>
        </w:rPr>
      </w:pPr>
      <w:r w:rsidRPr="00433F42">
        <w:rPr>
          <w:rFonts w:ascii="Arial" w:hAnsi="Arial" w:cs="Arial"/>
          <w:spacing w:val="8"/>
          <w:sz w:val="26"/>
          <w:szCs w:val="26"/>
          <w:lang w:val="vi-VN"/>
        </w:rPr>
        <w:t>Ba là, đ</w:t>
      </w:r>
      <w:r w:rsidR="00C81881" w:rsidRPr="00433F42">
        <w:rPr>
          <w:rFonts w:ascii="Arial" w:hAnsi="Arial" w:cs="Arial"/>
          <w:spacing w:val="8"/>
          <w:sz w:val="26"/>
          <w:szCs w:val="26"/>
          <w:lang w:val="vi-VN"/>
        </w:rPr>
        <w:t xml:space="preserve">ã có quyết định hủy đăng ký thường trú </w:t>
      </w:r>
      <w:r w:rsidR="00A40539" w:rsidRPr="00433F42">
        <w:rPr>
          <w:rFonts w:ascii="Arial" w:hAnsi="Arial" w:cs="Arial"/>
          <w:spacing w:val="8"/>
          <w:sz w:val="26"/>
          <w:szCs w:val="26"/>
          <w:lang w:val="vi-VN"/>
        </w:rPr>
        <w:t>theo quy định của pháp luật</w:t>
      </w:r>
      <w:r w:rsidR="00C81881" w:rsidRPr="00433F42">
        <w:rPr>
          <w:rFonts w:ascii="Arial" w:hAnsi="Arial" w:cs="Arial"/>
          <w:spacing w:val="8"/>
          <w:sz w:val="26"/>
          <w:szCs w:val="26"/>
          <w:lang w:val="vi-VN"/>
        </w:rPr>
        <w:t>.</w:t>
      </w:r>
    </w:p>
    <w:p w:rsidR="00C81881" w:rsidRPr="00433F42" w:rsidRDefault="001E3379" w:rsidP="00C81881">
      <w:pPr>
        <w:spacing w:before="120" w:after="120" w:line="400" w:lineRule="exact"/>
        <w:ind w:firstLine="567"/>
        <w:jc w:val="both"/>
        <w:rPr>
          <w:rFonts w:ascii="Arial" w:hAnsi="Arial" w:cs="Arial"/>
          <w:spacing w:val="4"/>
          <w:sz w:val="26"/>
          <w:szCs w:val="26"/>
          <w:lang w:val="vi-VN"/>
        </w:rPr>
      </w:pPr>
      <w:r w:rsidRPr="00433F42">
        <w:rPr>
          <w:rFonts w:ascii="Arial" w:hAnsi="Arial" w:cs="Arial"/>
          <w:spacing w:val="4"/>
          <w:sz w:val="26"/>
          <w:szCs w:val="26"/>
          <w:lang w:val="vi-VN"/>
        </w:rPr>
        <w:t>Bốn là, v</w:t>
      </w:r>
      <w:r w:rsidR="00C81881" w:rsidRPr="00433F42">
        <w:rPr>
          <w:rFonts w:ascii="Arial" w:hAnsi="Arial" w:cs="Arial"/>
          <w:spacing w:val="4"/>
          <w:sz w:val="26"/>
          <w:szCs w:val="26"/>
          <w:lang w:val="vi-VN"/>
        </w:rPr>
        <w:t xml:space="preserve">ắng mặt </w:t>
      </w:r>
      <w:r w:rsidR="00A40539" w:rsidRPr="00433F42">
        <w:rPr>
          <w:rFonts w:ascii="Arial" w:hAnsi="Arial" w:cs="Arial"/>
          <w:spacing w:val="4"/>
          <w:sz w:val="26"/>
          <w:szCs w:val="26"/>
          <w:lang w:val="vi-VN"/>
        </w:rPr>
        <w:t>liên tục tại nơi thường trú từ</w:t>
      </w:r>
      <w:r w:rsidR="00C81881" w:rsidRPr="00433F42">
        <w:rPr>
          <w:rFonts w:ascii="Arial" w:hAnsi="Arial" w:cs="Arial"/>
          <w:spacing w:val="4"/>
          <w:sz w:val="26"/>
          <w:szCs w:val="26"/>
          <w:lang w:val="vi-VN"/>
        </w:rPr>
        <w:t xml:space="preserve"> 12 tháng</w:t>
      </w:r>
      <w:r w:rsidR="00A40539" w:rsidRPr="00433F42">
        <w:rPr>
          <w:rFonts w:ascii="Arial" w:hAnsi="Arial" w:cs="Arial"/>
          <w:spacing w:val="4"/>
          <w:sz w:val="26"/>
          <w:szCs w:val="26"/>
          <w:lang w:val="vi-VN"/>
        </w:rPr>
        <w:t xml:space="preserve"> trở lên mà không đăng ký tạm trú </w:t>
      </w:r>
      <w:r w:rsidR="00C81881" w:rsidRPr="00433F42">
        <w:rPr>
          <w:rFonts w:ascii="Arial" w:hAnsi="Arial" w:cs="Arial"/>
          <w:spacing w:val="4"/>
          <w:sz w:val="26"/>
          <w:szCs w:val="26"/>
          <w:lang w:val="vi-VN"/>
        </w:rPr>
        <w:t>tại chỗ ở khác</w:t>
      </w:r>
      <w:r w:rsidR="00A40539" w:rsidRPr="00433F42">
        <w:rPr>
          <w:rFonts w:ascii="Arial" w:hAnsi="Arial" w:cs="Arial"/>
          <w:spacing w:val="4"/>
          <w:sz w:val="26"/>
          <w:szCs w:val="26"/>
          <w:lang w:val="vi-VN"/>
        </w:rPr>
        <w:t xml:space="preserve"> hoặc không khai báo</w:t>
      </w:r>
      <w:r w:rsidR="00C81881" w:rsidRPr="00433F42">
        <w:rPr>
          <w:rFonts w:ascii="Arial" w:hAnsi="Arial" w:cs="Arial"/>
          <w:spacing w:val="4"/>
          <w:sz w:val="26"/>
          <w:szCs w:val="26"/>
          <w:lang w:val="vi-VN"/>
        </w:rPr>
        <w:t xml:space="preserve"> tạm vắng</w:t>
      </w:r>
      <w:r w:rsidR="00A40539" w:rsidRPr="00433F42">
        <w:rPr>
          <w:rFonts w:ascii="Arial" w:hAnsi="Arial" w:cs="Arial"/>
          <w:spacing w:val="4"/>
          <w:sz w:val="26"/>
          <w:szCs w:val="26"/>
          <w:lang w:val="vi-VN"/>
        </w:rPr>
        <w:t>, trừ trường hợp xuất cảnh ra</w:t>
      </w:r>
      <w:r w:rsidR="00C81881" w:rsidRPr="00433F42">
        <w:rPr>
          <w:rFonts w:ascii="Arial" w:hAnsi="Arial" w:cs="Arial"/>
          <w:spacing w:val="4"/>
          <w:sz w:val="26"/>
          <w:szCs w:val="26"/>
          <w:lang w:val="vi-VN"/>
        </w:rPr>
        <w:t xml:space="preserve"> nước ngoài nhưng không phải để định cư</w:t>
      </w:r>
      <w:r w:rsidR="00A40539" w:rsidRPr="00433F42">
        <w:rPr>
          <w:rFonts w:ascii="Arial" w:hAnsi="Arial" w:cs="Arial"/>
          <w:spacing w:val="4"/>
          <w:sz w:val="26"/>
          <w:szCs w:val="26"/>
          <w:lang w:val="vi-VN"/>
        </w:rPr>
        <w:t xml:space="preserve"> hoặc trường hợp đang chấp hành án phạt tù, chấp hành biện pháp đưa vào cơ sở giáo dục bắt buộc, đưa vào cơ sở cai nghiện bắt buộc, đưa vào trường giáo dưỡng</w:t>
      </w:r>
      <w:r w:rsidR="00C81881" w:rsidRPr="00433F42">
        <w:rPr>
          <w:rFonts w:ascii="Arial" w:hAnsi="Arial" w:cs="Arial"/>
          <w:spacing w:val="4"/>
          <w:sz w:val="26"/>
          <w:szCs w:val="26"/>
          <w:lang w:val="vi-VN"/>
        </w:rPr>
        <w:t>.</w:t>
      </w:r>
    </w:p>
    <w:p w:rsidR="00C81881" w:rsidRDefault="001E3379" w:rsidP="00C81881">
      <w:pPr>
        <w:spacing w:before="120" w:after="120" w:line="400" w:lineRule="exact"/>
        <w:ind w:firstLine="567"/>
        <w:jc w:val="both"/>
        <w:rPr>
          <w:rFonts w:ascii="Arial" w:hAnsi="Arial" w:cs="Arial"/>
          <w:sz w:val="26"/>
          <w:szCs w:val="26"/>
          <w:lang w:val="vi-VN"/>
        </w:rPr>
      </w:pPr>
      <w:r>
        <w:rPr>
          <w:rFonts w:ascii="Arial" w:hAnsi="Arial" w:cs="Arial"/>
          <w:sz w:val="26"/>
          <w:szCs w:val="26"/>
          <w:lang w:val="vi-VN"/>
        </w:rPr>
        <w:lastRenderedPageBreak/>
        <w:t>Năm là, đ</w:t>
      </w:r>
      <w:r w:rsidR="00C81881">
        <w:rPr>
          <w:rFonts w:ascii="Arial" w:hAnsi="Arial" w:cs="Arial"/>
          <w:sz w:val="26"/>
          <w:szCs w:val="26"/>
          <w:lang w:val="vi-VN"/>
        </w:rPr>
        <w:t>ã được cơ quan có thẩm quyền cho thôi quốc tịch Việt Nam</w:t>
      </w:r>
      <w:r w:rsidR="002C730D">
        <w:rPr>
          <w:rFonts w:ascii="Arial" w:hAnsi="Arial" w:cs="Arial"/>
          <w:sz w:val="26"/>
          <w:szCs w:val="26"/>
          <w:lang w:val="vi-VN"/>
        </w:rPr>
        <w:t>,</w:t>
      </w:r>
      <w:r w:rsidR="00C81881">
        <w:rPr>
          <w:rFonts w:ascii="Arial" w:hAnsi="Arial" w:cs="Arial"/>
          <w:sz w:val="26"/>
          <w:szCs w:val="26"/>
          <w:lang w:val="vi-VN"/>
        </w:rPr>
        <w:t xml:space="preserve"> tước</w:t>
      </w:r>
      <w:r w:rsidR="002C730D">
        <w:rPr>
          <w:rFonts w:ascii="Arial" w:hAnsi="Arial" w:cs="Arial"/>
          <w:sz w:val="26"/>
          <w:szCs w:val="26"/>
          <w:lang w:val="vi-VN"/>
        </w:rPr>
        <w:t xml:space="preserve"> quốc tịch Việt Nam, </w:t>
      </w:r>
      <w:r w:rsidR="00C81881">
        <w:rPr>
          <w:rFonts w:ascii="Arial" w:hAnsi="Arial" w:cs="Arial"/>
          <w:sz w:val="26"/>
          <w:szCs w:val="26"/>
          <w:lang w:val="vi-VN"/>
        </w:rPr>
        <w:t>hủy bỏ quyết định cho nhập quốc tịch Việt Nam.</w:t>
      </w:r>
    </w:p>
    <w:p w:rsidR="00C81881" w:rsidRDefault="001E3379" w:rsidP="00C81881">
      <w:pPr>
        <w:spacing w:before="120" w:after="120" w:line="400" w:lineRule="exact"/>
        <w:ind w:firstLine="567"/>
        <w:jc w:val="both"/>
        <w:rPr>
          <w:rFonts w:ascii="Arial" w:hAnsi="Arial" w:cs="Arial"/>
          <w:sz w:val="26"/>
          <w:szCs w:val="26"/>
          <w:lang w:val="vi-VN"/>
        </w:rPr>
      </w:pPr>
      <w:r>
        <w:rPr>
          <w:rFonts w:ascii="Arial" w:hAnsi="Arial" w:cs="Arial"/>
          <w:sz w:val="26"/>
          <w:szCs w:val="26"/>
          <w:lang w:val="vi-VN"/>
        </w:rPr>
        <w:t>Sáu là, n</w:t>
      </w:r>
      <w:r w:rsidR="00C81881">
        <w:rPr>
          <w:rFonts w:ascii="Arial" w:hAnsi="Arial" w:cs="Arial"/>
          <w:sz w:val="26"/>
          <w:szCs w:val="26"/>
          <w:lang w:val="vi-VN"/>
        </w:rPr>
        <w:t>gười đã đăng ký thường trú tại chỗ ở do thuê, mượn, ở nhờ nhưng đã chấm dứt việc thuê, mượn, ở nh</w:t>
      </w:r>
      <w:r w:rsidR="002C730D">
        <w:rPr>
          <w:rFonts w:ascii="Arial" w:hAnsi="Arial" w:cs="Arial"/>
          <w:sz w:val="26"/>
          <w:szCs w:val="26"/>
          <w:lang w:val="vi-VN"/>
        </w:rPr>
        <w:t xml:space="preserve">ờ mà sau 12 tháng kể từ ngày chấm dứt việc thuê, </w:t>
      </w:r>
      <w:bookmarkStart w:id="0" w:name="_GoBack"/>
      <w:bookmarkEnd w:id="0"/>
      <w:r w:rsidR="002C730D">
        <w:rPr>
          <w:rFonts w:ascii="Arial" w:hAnsi="Arial" w:cs="Arial"/>
          <w:sz w:val="26"/>
          <w:szCs w:val="26"/>
          <w:lang w:val="vi-VN"/>
        </w:rPr>
        <w:t xml:space="preserve">mượn, ở nhờ vẫn chưa đăng ký thường trú tại chỗ ở mới, trừ trường hợp </w:t>
      </w:r>
      <w:r>
        <w:rPr>
          <w:rFonts w:ascii="Arial" w:hAnsi="Arial" w:cs="Arial"/>
          <w:sz w:val="26"/>
          <w:szCs w:val="26"/>
          <w:lang w:val="vi-VN"/>
        </w:rPr>
        <w:t>thứ 8 (tám)</w:t>
      </w:r>
      <w:r w:rsidR="00C81881">
        <w:rPr>
          <w:rFonts w:ascii="Arial" w:hAnsi="Arial" w:cs="Arial"/>
          <w:sz w:val="26"/>
          <w:szCs w:val="26"/>
          <w:lang w:val="vi-VN"/>
        </w:rPr>
        <w:t>.</w:t>
      </w:r>
    </w:p>
    <w:p w:rsidR="0092216E" w:rsidRDefault="0092216E" w:rsidP="00C81881">
      <w:pPr>
        <w:spacing w:before="120" w:after="120" w:line="400" w:lineRule="exact"/>
        <w:ind w:firstLine="567"/>
        <w:jc w:val="both"/>
        <w:rPr>
          <w:rFonts w:ascii="Arial" w:hAnsi="Arial" w:cs="Arial"/>
          <w:sz w:val="26"/>
          <w:szCs w:val="26"/>
        </w:rPr>
      </w:pPr>
      <w:r w:rsidRPr="00433F42">
        <w:rPr>
          <w:noProof/>
          <w:spacing w:val="8"/>
        </w:rPr>
        <w:drawing>
          <wp:anchor distT="0" distB="0" distL="114300" distR="114300" simplePos="0" relativeHeight="251660288" behindDoc="1" locked="0" layoutInCell="1" allowOverlap="1" wp14:anchorId="755BA800" wp14:editId="58490EA5">
            <wp:simplePos x="0" y="0"/>
            <wp:positionH relativeFrom="column">
              <wp:posOffset>251460</wp:posOffset>
            </wp:positionH>
            <wp:positionV relativeFrom="paragraph">
              <wp:posOffset>17145</wp:posOffset>
            </wp:positionV>
            <wp:extent cx="2828925" cy="1797050"/>
            <wp:effectExtent l="0" t="0" r="9525" b="0"/>
            <wp:wrapTight wrapText="bothSides">
              <wp:wrapPolygon edited="0">
                <wp:start x="0" y="0"/>
                <wp:lineTo x="0" y="21295"/>
                <wp:lineTo x="21527" y="21295"/>
                <wp:lineTo x="21527" y="0"/>
                <wp:lineTo x="0" y="0"/>
              </wp:wrapPolygon>
            </wp:wrapTight>
            <wp:docPr id="9" name="Picture 9" descr="Happy-young-woman-holding-passport-and-boarding-pass-with-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ppy-young-woman-holding-passport-and-boarding-pass-with-glob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8925" cy="1797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216E" w:rsidRDefault="0092216E" w:rsidP="00C81881">
      <w:pPr>
        <w:spacing w:before="120" w:after="120" w:line="400" w:lineRule="exact"/>
        <w:ind w:firstLine="567"/>
        <w:jc w:val="both"/>
        <w:rPr>
          <w:rFonts w:ascii="Arial" w:hAnsi="Arial" w:cs="Arial"/>
          <w:sz w:val="26"/>
          <w:szCs w:val="26"/>
        </w:rPr>
      </w:pPr>
    </w:p>
    <w:p w:rsidR="0092216E" w:rsidRDefault="0092216E" w:rsidP="00C81881">
      <w:pPr>
        <w:spacing w:before="120" w:after="120" w:line="400" w:lineRule="exact"/>
        <w:ind w:firstLine="567"/>
        <w:jc w:val="both"/>
        <w:rPr>
          <w:rFonts w:ascii="Arial" w:hAnsi="Arial" w:cs="Arial"/>
          <w:sz w:val="26"/>
          <w:szCs w:val="26"/>
        </w:rPr>
      </w:pPr>
    </w:p>
    <w:p w:rsidR="00C81881" w:rsidRDefault="001E3379" w:rsidP="00C81881">
      <w:pPr>
        <w:spacing w:before="120" w:after="120" w:line="400" w:lineRule="exact"/>
        <w:ind w:firstLine="567"/>
        <w:jc w:val="both"/>
        <w:rPr>
          <w:rFonts w:ascii="Arial" w:hAnsi="Arial" w:cs="Arial"/>
          <w:sz w:val="26"/>
          <w:szCs w:val="26"/>
          <w:lang w:val="vi-VN"/>
        </w:rPr>
      </w:pPr>
      <w:r>
        <w:rPr>
          <w:rFonts w:ascii="Arial" w:hAnsi="Arial" w:cs="Arial"/>
          <w:sz w:val="26"/>
          <w:szCs w:val="26"/>
          <w:lang w:val="vi-VN"/>
        </w:rPr>
        <w:t>Bảy là, n</w:t>
      </w:r>
      <w:r w:rsidR="00C81881">
        <w:rPr>
          <w:rFonts w:ascii="Arial" w:hAnsi="Arial" w:cs="Arial"/>
          <w:sz w:val="26"/>
          <w:szCs w:val="26"/>
          <w:lang w:val="vi-VN"/>
        </w:rPr>
        <w:t xml:space="preserve">gười đã đăng ký thường trú tại chỗ ở </w:t>
      </w:r>
      <w:r w:rsidR="002C730D">
        <w:rPr>
          <w:rFonts w:ascii="Arial" w:hAnsi="Arial" w:cs="Arial"/>
          <w:sz w:val="26"/>
          <w:szCs w:val="26"/>
          <w:lang w:val="vi-VN"/>
        </w:rPr>
        <w:t xml:space="preserve">hợp pháp nhưng sau đó quyền sở hữu chỗ ở đó đã </w:t>
      </w:r>
      <w:r w:rsidR="00C81881">
        <w:rPr>
          <w:rFonts w:ascii="Arial" w:hAnsi="Arial" w:cs="Arial"/>
          <w:sz w:val="26"/>
          <w:szCs w:val="26"/>
          <w:lang w:val="vi-VN"/>
        </w:rPr>
        <w:t xml:space="preserve">chuyển </w:t>
      </w:r>
      <w:r w:rsidR="002C730D">
        <w:rPr>
          <w:rFonts w:ascii="Arial" w:hAnsi="Arial" w:cs="Arial"/>
          <w:sz w:val="26"/>
          <w:szCs w:val="26"/>
          <w:lang w:val="vi-VN"/>
        </w:rPr>
        <w:t>cho người khác mà s</w:t>
      </w:r>
      <w:r w:rsidR="00C81881">
        <w:rPr>
          <w:rFonts w:ascii="Arial" w:hAnsi="Arial" w:cs="Arial"/>
          <w:sz w:val="26"/>
          <w:szCs w:val="26"/>
          <w:lang w:val="vi-VN"/>
        </w:rPr>
        <w:t>au 12 tháng kể từ ngày chuyển quyền sở hữu</w:t>
      </w:r>
      <w:r w:rsidR="002C730D">
        <w:rPr>
          <w:rFonts w:ascii="Arial" w:hAnsi="Arial" w:cs="Arial"/>
          <w:sz w:val="26"/>
          <w:szCs w:val="26"/>
          <w:lang w:val="vi-VN"/>
        </w:rPr>
        <w:t xml:space="preserve"> vẫn chưa </w:t>
      </w:r>
      <w:r w:rsidR="002C730D">
        <w:rPr>
          <w:rFonts w:ascii="Arial" w:hAnsi="Arial" w:cs="Arial"/>
          <w:sz w:val="26"/>
          <w:szCs w:val="26"/>
          <w:lang w:val="vi-VN"/>
        </w:rPr>
        <w:lastRenderedPageBreak/>
        <w:t>đăng ký thường trú tại chỗ ở mới</w:t>
      </w:r>
      <w:r w:rsidR="00C81881">
        <w:rPr>
          <w:rFonts w:ascii="Arial" w:hAnsi="Arial" w:cs="Arial"/>
          <w:sz w:val="26"/>
          <w:szCs w:val="26"/>
          <w:lang w:val="vi-VN"/>
        </w:rPr>
        <w:t xml:space="preserve">, trừ trường hợp được chủ sở hữu </w:t>
      </w:r>
      <w:r w:rsidR="002C730D">
        <w:rPr>
          <w:rFonts w:ascii="Arial" w:hAnsi="Arial" w:cs="Arial"/>
          <w:sz w:val="26"/>
          <w:szCs w:val="26"/>
          <w:lang w:val="vi-VN"/>
        </w:rPr>
        <w:t xml:space="preserve">mới đồng ý </w:t>
      </w:r>
      <w:r w:rsidR="00C81881">
        <w:rPr>
          <w:rFonts w:ascii="Arial" w:hAnsi="Arial" w:cs="Arial"/>
          <w:sz w:val="26"/>
          <w:szCs w:val="26"/>
          <w:lang w:val="vi-VN"/>
        </w:rPr>
        <w:t>tiếp tục</w:t>
      </w:r>
      <w:r w:rsidR="002C730D">
        <w:rPr>
          <w:rFonts w:ascii="Arial" w:hAnsi="Arial" w:cs="Arial"/>
          <w:sz w:val="26"/>
          <w:szCs w:val="26"/>
          <w:lang w:val="vi-VN"/>
        </w:rPr>
        <w:t xml:space="preserve"> cho thuê, cho mượn, cho ở nhờ và cho đăng ký</w:t>
      </w:r>
      <w:r w:rsidR="00C81881">
        <w:rPr>
          <w:rFonts w:ascii="Arial" w:hAnsi="Arial" w:cs="Arial"/>
          <w:sz w:val="26"/>
          <w:szCs w:val="26"/>
          <w:lang w:val="vi-VN"/>
        </w:rPr>
        <w:t xml:space="preserve"> thường trú</w:t>
      </w:r>
      <w:r w:rsidR="002C730D">
        <w:rPr>
          <w:rFonts w:ascii="Arial" w:hAnsi="Arial" w:cs="Arial"/>
          <w:sz w:val="26"/>
          <w:szCs w:val="26"/>
          <w:lang w:val="vi-VN"/>
        </w:rPr>
        <w:t xml:space="preserve"> tại chỗ ở đó hoặc trừ trường hợp </w:t>
      </w:r>
      <w:r>
        <w:rPr>
          <w:rFonts w:ascii="Arial" w:hAnsi="Arial" w:cs="Arial"/>
          <w:sz w:val="26"/>
          <w:szCs w:val="26"/>
          <w:lang w:val="vi-VN"/>
        </w:rPr>
        <w:t>thứ 8</w:t>
      </w:r>
      <w:r w:rsidR="00C81881">
        <w:rPr>
          <w:rFonts w:ascii="Arial" w:hAnsi="Arial" w:cs="Arial"/>
          <w:sz w:val="26"/>
          <w:szCs w:val="26"/>
          <w:lang w:val="vi-VN"/>
        </w:rPr>
        <w:t>.</w:t>
      </w:r>
    </w:p>
    <w:p w:rsidR="00C81881" w:rsidRDefault="001E3379" w:rsidP="00C81881">
      <w:pPr>
        <w:spacing w:before="120" w:after="120" w:line="400" w:lineRule="exact"/>
        <w:ind w:firstLine="567"/>
        <w:jc w:val="both"/>
        <w:rPr>
          <w:rFonts w:ascii="Arial" w:hAnsi="Arial" w:cs="Arial"/>
          <w:sz w:val="26"/>
          <w:szCs w:val="26"/>
          <w:lang w:val="vi-VN"/>
        </w:rPr>
      </w:pPr>
      <w:r>
        <w:rPr>
          <w:rFonts w:ascii="Arial" w:hAnsi="Arial" w:cs="Arial"/>
          <w:sz w:val="26"/>
          <w:szCs w:val="26"/>
          <w:lang w:val="vi-VN"/>
        </w:rPr>
        <w:t>Tám là, n</w:t>
      </w:r>
      <w:r w:rsidR="00C81881">
        <w:rPr>
          <w:rFonts w:ascii="Arial" w:hAnsi="Arial" w:cs="Arial"/>
          <w:sz w:val="26"/>
          <w:szCs w:val="26"/>
          <w:lang w:val="vi-VN"/>
        </w:rPr>
        <w:t xml:space="preserve">gười </w:t>
      </w:r>
      <w:r w:rsidR="006170D1">
        <w:rPr>
          <w:rFonts w:ascii="Arial" w:hAnsi="Arial" w:cs="Arial"/>
          <w:sz w:val="26"/>
          <w:szCs w:val="26"/>
          <w:lang w:val="vi-VN"/>
        </w:rPr>
        <w:t xml:space="preserve">đã </w:t>
      </w:r>
      <w:r w:rsidR="00C81881">
        <w:rPr>
          <w:rFonts w:ascii="Arial" w:hAnsi="Arial" w:cs="Arial"/>
          <w:sz w:val="26"/>
          <w:szCs w:val="26"/>
          <w:lang w:val="vi-VN"/>
        </w:rPr>
        <w:t xml:space="preserve">đăng ký thường trú tại chỗ ở </w:t>
      </w:r>
      <w:r w:rsidR="00902F27">
        <w:rPr>
          <w:rFonts w:ascii="Arial" w:hAnsi="Arial" w:cs="Arial"/>
          <w:sz w:val="26"/>
          <w:szCs w:val="26"/>
          <w:lang w:val="vi-VN"/>
        </w:rPr>
        <w:t>do thuê, mượn, ở nhờ nhưng đã chấm dứt việc thuê, mượn, ở nhờ và không được người cho thuê, cho mượn, cho ở nhờ đồng ý cho giữ đăng ký thường trú tại chỗ ở đó; người đã đăng ký thường trú tại chỗ ở thuộc quyền sở hữu của mình nhưng đã chuyển quyền sở hữu chỗ ở cho người khác và không được chủ sở hữu mới đồng ý cho giữ đăng ký thường trú tại chỗ ở đó</w:t>
      </w:r>
      <w:r w:rsidR="00C81881">
        <w:rPr>
          <w:rFonts w:ascii="Arial" w:hAnsi="Arial" w:cs="Arial"/>
          <w:sz w:val="26"/>
          <w:szCs w:val="26"/>
          <w:lang w:val="vi-VN"/>
        </w:rPr>
        <w:t>.</w:t>
      </w:r>
    </w:p>
    <w:p w:rsidR="00902F27" w:rsidRDefault="001E3379" w:rsidP="00C81881">
      <w:pPr>
        <w:spacing w:before="120" w:after="120" w:line="400" w:lineRule="exact"/>
        <w:ind w:firstLine="567"/>
        <w:jc w:val="both"/>
        <w:rPr>
          <w:rFonts w:ascii="Arial" w:hAnsi="Arial" w:cs="Arial"/>
          <w:sz w:val="26"/>
          <w:szCs w:val="26"/>
          <w:lang w:val="vi-VN"/>
        </w:rPr>
      </w:pPr>
      <w:r>
        <w:rPr>
          <w:rFonts w:ascii="Arial" w:hAnsi="Arial" w:cs="Arial"/>
          <w:sz w:val="26"/>
          <w:szCs w:val="26"/>
          <w:lang w:val="vi-VN"/>
        </w:rPr>
        <w:t>Chín là, n</w:t>
      </w:r>
      <w:r w:rsidR="00902F27">
        <w:rPr>
          <w:rFonts w:ascii="Arial" w:hAnsi="Arial" w:cs="Arial"/>
          <w:sz w:val="26"/>
          <w:szCs w:val="26"/>
          <w:lang w:val="vi-VN"/>
        </w:rPr>
        <w:t>gười đã đăng ký thường trú tại chỗ ở đã bị phá dỡ, tịch thu theo quyết định của cơ quan nhà nước có thầm quyền hoặc tại phương tiện đã bị xóa đăng ký phương tiện theo quy định của pháp luật.</w:t>
      </w:r>
    </w:p>
    <w:p w:rsidR="00C81881" w:rsidRDefault="00C81881" w:rsidP="00C81881">
      <w:pPr>
        <w:spacing w:before="120" w:after="120" w:line="400" w:lineRule="exact"/>
        <w:ind w:firstLine="567"/>
        <w:jc w:val="both"/>
        <w:rPr>
          <w:rFonts w:ascii="Arial" w:hAnsi="Arial" w:cs="Arial"/>
          <w:b/>
          <w:sz w:val="26"/>
          <w:szCs w:val="26"/>
          <w:lang w:val="vi-VN"/>
        </w:rPr>
      </w:pPr>
      <w:r w:rsidRPr="0090773F">
        <w:rPr>
          <w:rFonts w:ascii="Arial" w:hAnsi="Arial" w:cs="Arial"/>
          <w:b/>
          <w:sz w:val="26"/>
          <w:szCs w:val="26"/>
          <w:lang w:val="vi-VN"/>
        </w:rPr>
        <w:lastRenderedPageBreak/>
        <w:t>2. Những</w:t>
      </w:r>
      <w:r>
        <w:rPr>
          <w:rFonts w:ascii="Arial" w:hAnsi="Arial" w:cs="Arial"/>
          <w:b/>
          <w:sz w:val="26"/>
          <w:szCs w:val="26"/>
          <w:lang w:val="vi-VN"/>
        </w:rPr>
        <w:t xml:space="preserve"> trường hợp xóa đăng ký tạm trú</w:t>
      </w:r>
    </w:p>
    <w:p w:rsidR="001E3379" w:rsidRDefault="001E3379" w:rsidP="00433F42">
      <w:pPr>
        <w:spacing w:before="120" w:after="120" w:line="370" w:lineRule="exact"/>
        <w:ind w:firstLine="567"/>
        <w:jc w:val="both"/>
        <w:rPr>
          <w:rFonts w:ascii="Arial" w:hAnsi="Arial" w:cs="Arial"/>
          <w:b/>
          <w:sz w:val="26"/>
          <w:szCs w:val="26"/>
          <w:lang w:val="vi-VN"/>
        </w:rPr>
      </w:pPr>
      <w:r>
        <w:rPr>
          <w:rFonts w:ascii="Arial" w:hAnsi="Arial" w:cs="Arial"/>
          <w:sz w:val="26"/>
          <w:szCs w:val="26"/>
          <w:lang w:val="vi-VN"/>
        </w:rPr>
        <w:t>Theo quy định tại Điều 30 Luật Cư trú năm 2020, có 08 trường hợp bị xóa đăng ký tạm trú như sau:</w:t>
      </w:r>
    </w:p>
    <w:p w:rsidR="00C81881" w:rsidRPr="00902F27" w:rsidRDefault="00C81881" w:rsidP="007322B3">
      <w:pPr>
        <w:spacing w:before="120" w:after="120" w:line="400" w:lineRule="exact"/>
        <w:jc w:val="both"/>
        <w:rPr>
          <w:rFonts w:ascii="Arial" w:hAnsi="Arial" w:cs="Arial"/>
          <w:b/>
          <w:sz w:val="26"/>
          <w:szCs w:val="26"/>
          <w:lang w:val="vi-VN"/>
        </w:rPr>
      </w:pPr>
      <w:r>
        <w:rPr>
          <w:rFonts w:ascii="Arial" w:hAnsi="Arial" w:cs="Arial"/>
          <w:noProof/>
          <w:sz w:val="26"/>
          <w:szCs w:val="26"/>
        </w:rPr>
        <w:drawing>
          <wp:anchor distT="0" distB="0" distL="114300" distR="114300" simplePos="0" relativeHeight="251661824" behindDoc="0" locked="0" layoutInCell="1" allowOverlap="1" wp14:anchorId="7AA2A0C1" wp14:editId="4BFDF77C">
            <wp:simplePos x="0" y="0"/>
            <wp:positionH relativeFrom="column">
              <wp:posOffset>61595</wp:posOffset>
            </wp:positionH>
            <wp:positionV relativeFrom="paragraph">
              <wp:posOffset>32385</wp:posOffset>
            </wp:positionV>
            <wp:extent cx="2899410" cy="289941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o-tam-tr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9410" cy="2899410"/>
                    </a:xfrm>
                    <a:prstGeom prst="rect">
                      <a:avLst/>
                    </a:prstGeom>
                  </pic:spPr>
                </pic:pic>
              </a:graphicData>
            </a:graphic>
            <wp14:sizeRelH relativeFrom="page">
              <wp14:pctWidth>0</wp14:pctWidth>
            </wp14:sizeRelH>
            <wp14:sizeRelV relativeFrom="page">
              <wp14:pctHeight>0</wp14:pctHeight>
            </wp14:sizeRelV>
          </wp:anchor>
        </w:drawing>
      </w:r>
    </w:p>
    <w:p w:rsidR="00C81881" w:rsidRDefault="001E3379" w:rsidP="007322B3">
      <w:pPr>
        <w:spacing w:before="120" w:after="120" w:line="370" w:lineRule="exact"/>
        <w:ind w:firstLine="567"/>
        <w:jc w:val="both"/>
        <w:rPr>
          <w:rFonts w:ascii="Arial" w:hAnsi="Arial" w:cs="Arial"/>
          <w:sz w:val="26"/>
          <w:szCs w:val="26"/>
          <w:lang w:val="vi-VN"/>
        </w:rPr>
      </w:pPr>
      <w:r>
        <w:rPr>
          <w:rFonts w:ascii="Arial" w:hAnsi="Arial" w:cs="Arial"/>
          <w:sz w:val="26"/>
          <w:szCs w:val="26"/>
          <w:lang w:val="vi-VN"/>
        </w:rPr>
        <w:t>-</w:t>
      </w:r>
      <w:r w:rsidR="00C81881">
        <w:rPr>
          <w:rFonts w:ascii="Arial" w:hAnsi="Arial" w:cs="Arial"/>
          <w:sz w:val="26"/>
          <w:szCs w:val="26"/>
          <w:lang w:val="vi-VN"/>
        </w:rPr>
        <w:t xml:space="preserve"> Chết</w:t>
      </w:r>
      <w:r w:rsidR="007322B3">
        <w:rPr>
          <w:rFonts w:ascii="Arial" w:hAnsi="Arial" w:cs="Arial"/>
          <w:sz w:val="26"/>
          <w:szCs w:val="26"/>
          <w:lang w:val="vi-VN"/>
        </w:rPr>
        <w:t>; có quyết định của</w:t>
      </w:r>
      <w:r w:rsidR="00C81881">
        <w:rPr>
          <w:rFonts w:ascii="Arial" w:hAnsi="Arial" w:cs="Arial"/>
          <w:sz w:val="26"/>
          <w:szCs w:val="26"/>
          <w:lang w:val="vi-VN"/>
        </w:rPr>
        <w:t xml:space="preserve"> Tòa án tuyên bố mất tích hoặc đã chết.</w:t>
      </w:r>
    </w:p>
    <w:p w:rsidR="00C81881" w:rsidRDefault="001E3379" w:rsidP="007322B3">
      <w:pPr>
        <w:spacing w:before="120" w:after="120" w:line="370" w:lineRule="exact"/>
        <w:ind w:firstLine="567"/>
        <w:jc w:val="both"/>
        <w:rPr>
          <w:rFonts w:ascii="Arial" w:hAnsi="Arial" w:cs="Arial"/>
          <w:sz w:val="26"/>
          <w:szCs w:val="26"/>
          <w:lang w:val="vi-VN"/>
        </w:rPr>
      </w:pPr>
      <w:r>
        <w:rPr>
          <w:rFonts w:ascii="Arial" w:hAnsi="Arial" w:cs="Arial"/>
          <w:sz w:val="26"/>
          <w:szCs w:val="26"/>
          <w:lang w:val="vi-VN"/>
        </w:rPr>
        <w:t>-</w:t>
      </w:r>
      <w:r w:rsidR="00C81881">
        <w:rPr>
          <w:rFonts w:ascii="Arial" w:hAnsi="Arial" w:cs="Arial"/>
          <w:sz w:val="26"/>
          <w:szCs w:val="26"/>
          <w:lang w:val="vi-VN"/>
        </w:rPr>
        <w:t xml:space="preserve"> Đã có</w:t>
      </w:r>
      <w:r w:rsidR="007322B3">
        <w:rPr>
          <w:rFonts w:ascii="Arial" w:hAnsi="Arial" w:cs="Arial"/>
          <w:sz w:val="26"/>
          <w:szCs w:val="26"/>
          <w:lang w:val="vi-VN"/>
        </w:rPr>
        <w:t xml:space="preserve"> quyết định hủy đăng ký tạm trú</w:t>
      </w:r>
      <w:r w:rsidR="00C81881">
        <w:rPr>
          <w:rFonts w:ascii="Arial" w:hAnsi="Arial" w:cs="Arial"/>
          <w:sz w:val="26"/>
          <w:szCs w:val="26"/>
          <w:lang w:val="vi-VN"/>
        </w:rPr>
        <w:t>.</w:t>
      </w:r>
    </w:p>
    <w:p w:rsidR="001E3379" w:rsidRDefault="001E3379" w:rsidP="007322B3">
      <w:pPr>
        <w:spacing w:before="120" w:after="120" w:line="370" w:lineRule="exact"/>
        <w:ind w:firstLine="567"/>
        <w:jc w:val="both"/>
        <w:rPr>
          <w:rFonts w:ascii="Arial" w:hAnsi="Arial" w:cs="Arial"/>
          <w:sz w:val="26"/>
          <w:szCs w:val="26"/>
          <w:lang w:val="vi-VN"/>
        </w:rPr>
      </w:pPr>
    </w:p>
    <w:p w:rsidR="00C81881" w:rsidRDefault="001E3379" w:rsidP="007322B3">
      <w:pPr>
        <w:spacing w:before="120" w:after="120" w:line="370" w:lineRule="exact"/>
        <w:ind w:firstLine="567"/>
        <w:jc w:val="both"/>
        <w:rPr>
          <w:rFonts w:ascii="Arial" w:hAnsi="Arial" w:cs="Arial"/>
          <w:sz w:val="26"/>
          <w:szCs w:val="26"/>
          <w:lang w:val="vi-VN"/>
        </w:rPr>
      </w:pPr>
      <w:r>
        <w:rPr>
          <w:rFonts w:ascii="Arial" w:hAnsi="Arial" w:cs="Arial"/>
          <w:sz w:val="26"/>
          <w:szCs w:val="26"/>
          <w:lang w:val="vi-VN"/>
        </w:rPr>
        <w:lastRenderedPageBreak/>
        <w:t>-</w:t>
      </w:r>
      <w:r w:rsidR="00C81881">
        <w:rPr>
          <w:rFonts w:ascii="Arial" w:hAnsi="Arial" w:cs="Arial"/>
          <w:sz w:val="26"/>
          <w:szCs w:val="26"/>
          <w:lang w:val="vi-VN"/>
        </w:rPr>
        <w:t xml:space="preserve"> Vắng mặt</w:t>
      </w:r>
      <w:r w:rsidR="007322B3">
        <w:rPr>
          <w:rFonts w:ascii="Arial" w:hAnsi="Arial" w:cs="Arial"/>
          <w:sz w:val="26"/>
          <w:szCs w:val="26"/>
          <w:lang w:val="vi-VN"/>
        </w:rPr>
        <w:t xml:space="preserve"> liên tục</w:t>
      </w:r>
      <w:r w:rsidR="00C81881">
        <w:rPr>
          <w:rFonts w:ascii="Arial" w:hAnsi="Arial" w:cs="Arial"/>
          <w:sz w:val="26"/>
          <w:szCs w:val="26"/>
          <w:lang w:val="vi-VN"/>
        </w:rPr>
        <w:t xml:space="preserve"> tại nơi tạm trú từ 06 tháng trở lên mà không đăng ký tạm trú </w:t>
      </w:r>
      <w:r w:rsidR="007322B3">
        <w:rPr>
          <w:rFonts w:ascii="Arial" w:hAnsi="Arial" w:cs="Arial"/>
          <w:sz w:val="26"/>
          <w:szCs w:val="26"/>
          <w:lang w:val="vi-VN"/>
        </w:rPr>
        <w:t>tại chỗ ở khác</w:t>
      </w:r>
      <w:r w:rsidR="00C81881">
        <w:rPr>
          <w:rFonts w:ascii="Arial" w:hAnsi="Arial" w:cs="Arial"/>
          <w:sz w:val="26"/>
          <w:szCs w:val="26"/>
          <w:lang w:val="vi-VN"/>
        </w:rPr>
        <w:t>.</w:t>
      </w:r>
    </w:p>
    <w:p w:rsidR="00C81881" w:rsidRDefault="001E3379" w:rsidP="007322B3">
      <w:pPr>
        <w:spacing w:before="120" w:after="120" w:line="370" w:lineRule="exact"/>
        <w:ind w:firstLine="567"/>
        <w:jc w:val="both"/>
        <w:rPr>
          <w:rFonts w:ascii="Arial" w:hAnsi="Arial" w:cs="Arial"/>
          <w:sz w:val="26"/>
          <w:szCs w:val="26"/>
          <w:lang w:val="vi-VN"/>
        </w:rPr>
      </w:pPr>
      <w:r>
        <w:rPr>
          <w:rFonts w:ascii="Arial" w:hAnsi="Arial" w:cs="Arial"/>
          <w:sz w:val="26"/>
          <w:szCs w:val="26"/>
          <w:lang w:val="vi-VN"/>
        </w:rPr>
        <w:t>-</w:t>
      </w:r>
      <w:r w:rsidR="00C81881">
        <w:rPr>
          <w:rFonts w:ascii="Arial" w:hAnsi="Arial" w:cs="Arial"/>
          <w:sz w:val="26"/>
          <w:szCs w:val="26"/>
          <w:lang w:val="vi-VN"/>
        </w:rPr>
        <w:t xml:space="preserve"> Đã được cơ quan có thẩm quyền cho thôi quốc tịch Việt Nam</w:t>
      </w:r>
      <w:r w:rsidR="007322B3">
        <w:rPr>
          <w:rFonts w:ascii="Arial" w:hAnsi="Arial" w:cs="Arial"/>
          <w:sz w:val="26"/>
          <w:szCs w:val="26"/>
          <w:lang w:val="vi-VN"/>
        </w:rPr>
        <w:t>,</w:t>
      </w:r>
      <w:r w:rsidR="00C81881">
        <w:rPr>
          <w:rFonts w:ascii="Arial" w:hAnsi="Arial" w:cs="Arial"/>
          <w:sz w:val="26"/>
          <w:szCs w:val="26"/>
          <w:lang w:val="vi-VN"/>
        </w:rPr>
        <w:t xml:space="preserve"> tước</w:t>
      </w:r>
      <w:r w:rsidR="007322B3">
        <w:rPr>
          <w:rFonts w:ascii="Arial" w:hAnsi="Arial" w:cs="Arial"/>
          <w:sz w:val="26"/>
          <w:szCs w:val="26"/>
          <w:lang w:val="vi-VN"/>
        </w:rPr>
        <w:t xml:space="preserve"> quốc tịch Việt Nam</w:t>
      </w:r>
      <w:r w:rsidR="00C81881">
        <w:rPr>
          <w:rFonts w:ascii="Arial" w:hAnsi="Arial" w:cs="Arial"/>
          <w:sz w:val="26"/>
          <w:szCs w:val="26"/>
          <w:lang w:val="vi-VN"/>
        </w:rPr>
        <w:t>, hủy bỏ quyết định cho nhập quốc tịch Việt Nam.</w:t>
      </w:r>
    </w:p>
    <w:p w:rsidR="00C81881" w:rsidRDefault="001E3379" w:rsidP="007322B3">
      <w:pPr>
        <w:spacing w:before="120" w:after="120" w:line="370" w:lineRule="exact"/>
        <w:ind w:firstLine="567"/>
        <w:jc w:val="both"/>
        <w:rPr>
          <w:rFonts w:ascii="Arial" w:hAnsi="Arial" w:cs="Arial"/>
          <w:sz w:val="26"/>
          <w:szCs w:val="26"/>
          <w:lang w:val="vi-VN"/>
        </w:rPr>
      </w:pPr>
      <w:r>
        <w:rPr>
          <w:rFonts w:ascii="Arial" w:hAnsi="Arial" w:cs="Arial"/>
          <w:sz w:val="26"/>
          <w:szCs w:val="26"/>
          <w:lang w:val="vi-VN"/>
        </w:rPr>
        <w:t>-</w:t>
      </w:r>
      <w:r w:rsidR="00C81881">
        <w:rPr>
          <w:rFonts w:ascii="Arial" w:hAnsi="Arial" w:cs="Arial"/>
          <w:sz w:val="26"/>
          <w:szCs w:val="26"/>
          <w:lang w:val="vi-VN"/>
        </w:rPr>
        <w:t xml:space="preserve"> Đã được đăng ký thường trú tại chính nơi tạm trú.</w:t>
      </w:r>
    </w:p>
    <w:p w:rsidR="00C81881" w:rsidRDefault="001E3379" w:rsidP="007322B3">
      <w:pPr>
        <w:spacing w:before="120" w:after="120" w:line="370" w:lineRule="exact"/>
        <w:ind w:firstLine="567"/>
        <w:jc w:val="both"/>
        <w:rPr>
          <w:rFonts w:ascii="Arial" w:hAnsi="Arial" w:cs="Arial"/>
          <w:sz w:val="26"/>
          <w:szCs w:val="26"/>
          <w:lang w:val="vi-VN"/>
        </w:rPr>
      </w:pPr>
      <w:r>
        <w:rPr>
          <w:rFonts w:ascii="Arial" w:hAnsi="Arial" w:cs="Arial"/>
          <w:sz w:val="26"/>
          <w:szCs w:val="26"/>
          <w:lang w:val="vi-VN"/>
        </w:rPr>
        <w:t>-</w:t>
      </w:r>
      <w:r w:rsidR="00C81881">
        <w:rPr>
          <w:rFonts w:ascii="Arial" w:hAnsi="Arial" w:cs="Arial"/>
          <w:sz w:val="26"/>
          <w:szCs w:val="26"/>
          <w:lang w:val="vi-VN"/>
        </w:rPr>
        <w:t xml:space="preserve"> Người đã đăng ký tạm trú tại chỗ ở do thuê, mượn, ở nhờ nhưng đã chấm dứt </w:t>
      </w:r>
      <w:r w:rsidR="007322B3">
        <w:rPr>
          <w:rFonts w:ascii="Arial" w:hAnsi="Arial" w:cs="Arial"/>
          <w:sz w:val="26"/>
          <w:szCs w:val="26"/>
          <w:lang w:val="vi-VN"/>
        </w:rPr>
        <w:t xml:space="preserve">việc </w:t>
      </w:r>
      <w:r w:rsidR="00C81881">
        <w:rPr>
          <w:rFonts w:ascii="Arial" w:hAnsi="Arial" w:cs="Arial"/>
          <w:sz w:val="26"/>
          <w:szCs w:val="26"/>
          <w:lang w:val="vi-VN"/>
        </w:rPr>
        <w:t>thuê, mượn, ở nhờ</w:t>
      </w:r>
      <w:r w:rsidR="007322B3">
        <w:rPr>
          <w:rFonts w:ascii="Arial" w:hAnsi="Arial" w:cs="Arial"/>
          <w:sz w:val="26"/>
          <w:szCs w:val="26"/>
          <w:lang w:val="vi-VN"/>
        </w:rPr>
        <w:t xml:space="preserve"> mà không đăng ký tạm trú tại chỗ ở khác</w:t>
      </w:r>
      <w:r w:rsidR="00C81881">
        <w:rPr>
          <w:rFonts w:ascii="Arial" w:hAnsi="Arial" w:cs="Arial"/>
          <w:sz w:val="26"/>
          <w:szCs w:val="26"/>
          <w:lang w:val="vi-VN"/>
        </w:rPr>
        <w:t>.</w:t>
      </w:r>
    </w:p>
    <w:p w:rsidR="007322B3" w:rsidRPr="00433F42" w:rsidRDefault="001E3379" w:rsidP="007322B3">
      <w:pPr>
        <w:spacing w:before="120" w:after="120" w:line="370" w:lineRule="exact"/>
        <w:ind w:firstLine="567"/>
        <w:jc w:val="both"/>
        <w:rPr>
          <w:rFonts w:ascii="Arial" w:hAnsi="Arial" w:cs="Arial"/>
          <w:spacing w:val="6"/>
          <w:sz w:val="26"/>
          <w:szCs w:val="26"/>
          <w:lang w:val="vi-VN"/>
        </w:rPr>
      </w:pPr>
      <w:r w:rsidRPr="00433F42">
        <w:rPr>
          <w:rFonts w:ascii="Arial" w:hAnsi="Arial" w:cs="Arial"/>
          <w:spacing w:val="6"/>
          <w:sz w:val="26"/>
          <w:szCs w:val="26"/>
          <w:lang w:val="vi-VN"/>
        </w:rPr>
        <w:t>-</w:t>
      </w:r>
      <w:r w:rsidR="00C81881" w:rsidRPr="00433F42">
        <w:rPr>
          <w:rFonts w:ascii="Arial" w:hAnsi="Arial" w:cs="Arial"/>
          <w:spacing w:val="6"/>
          <w:sz w:val="26"/>
          <w:szCs w:val="26"/>
          <w:lang w:val="vi-VN"/>
        </w:rPr>
        <w:t xml:space="preserve"> Người đăng ký tạm trú tại chỗ ở </w:t>
      </w:r>
      <w:r w:rsidR="007322B3" w:rsidRPr="00433F42">
        <w:rPr>
          <w:rFonts w:ascii="Arial" w:hAnsi="Arial" w:cs="Arial"/>
          <w:spacing w:val="6"/>
          <w:sz w:val="26"/>
          <w:szCs w:val="26"/>
          <w:lang w:val="vi-VN"/>
        </w:rPr>
        <w:t>hợp pháp nhưng sau đó quyền sở hữu chỗ ở đó đã chuyển cho người khác, trừ trường hợp được chủ sở hữu mới đồng ý cho tiếp tục sinh sống tại chỗ ở đó.</w:t>
      </w:r>
    </w:p>
    <w:p w:rsidR="007322B3" w:rsidRPr="00C81881" w:rsidRDefault="001E3379" w:rsidP="0092216E">
      <w:pPr>
        <w:spacing w:before="120" w:after="120" w:line="370" w:lineRule="exact"/>
        <w:ind w:firstLine="567"/>
        <w:jc w:val="both"/>
      </w:pPr>
      <w:r w:rsidRPr="00433F42">
        <w:rPr>
          <w:rFonts w:ascii="Arial" w:hAnsi="Arial" w:cs="Arial"/>
          <w:spacing w:val="6"/>
          <w:sz w:val="26"/>
          <w:szCs w:val="26"/>
          <w:lang w:val="vi-VN"/>
        </w:rPr>
        <w:t>-</w:t>
      </w:r>
      <w:r w:rsidR="007322B3" w:rsidRPr="00433F42">
        <w:rPr>
          <w:rFonts w:ascii="Arial" w:hAnsi="Arial" w:cs="Arial"/>
          <w:spacing w:val="6"/>
          <w:sz w:val="26"/>
          <w:szCs w:val="26"/>
          <w:lang w:val="vi-VN"/>
        </w:rPr>
        <w:t xml:space="preserve"> Người đã đăng ký tạm trú tại chỗ ở đã bị phá dỡ, tịch thu theo quyết định của cơ quan nhà nước có thẩm quyền hoặc tại phương tiện đã bị xóa đăng ký phương tiện theo quy định của pháp luật.</w:t>
      </w:r>
    </w:p>
    <w:sectPr w:rsidR="007322B3" w:rsidRPr="00C81881">
      <w:pgSz w:w="16840" w:h="11907" w:orient="landscape"/>
      <w:pgMar w:top="993" w:right="851" w:bottom="851" w:left="851" w:header="851" w:footer="964" w:gutter="0"/>
      <w:cols w:num="3"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33D" w:rsidRDefault="00CE333D">
      <w:r>
        <w:separator/>
      </w:r>
    </w:p>
  </w:endnote>
  <w:endnote w:type="continuationSeparator" w:id="0">
    <w:p w:rsidR="00CE333D" w:rsidRDefault="00CE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FreeH">
    <w:altName w:val="Courier New"/>
    <w:charset w:val="00"/>
    <w:family w:val="swiss"/>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klepant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33D" w:rsidRDefault="00CE333D">
      <w:r>
        <w:separator/>
      </w:r>
    </w:p>
  </w:footnote>
  <w:footnote w:type="continuationSeparator" w:id="0">
    <w:p w:rsidR="00CE333D" w:rsidRDefault="00CE3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1A9"/>
    <w:rsid w:val="000A203E"/>
    <w:rsid w:val="001A239C"/>
    <w:rsid w:val="001E3379"/>
    <w:rsid w:val="001F640C"/>
    <w:rsid w:val="002C730D"/>
    <w:rsid w:val="0035411B"/>
    <w:rsid w:val="003718F8"/>
    <w:rsid w:val="003E0F79"/>
    <w:rsid w:val="00403558"/>
    <w:rsid w:val="00433F42"/>
    <w:rsid w:val="005741E7"/>
    <w:rsid w:val="00576E8D"/>
    <w:rsid w:val="0060049B"/>
    <w:rsid w:val="006170D1"/>
    <w:rsid w:val="00645C03"/>
    <w:rsid w:val="006E08E6"/>
    <w:rsid w:val="007322B3"/>
    <w:rsid w:val="00777CE1"/>
    <w:rsid w:val="00781E61"/>
    <w:rsid w:val="008022F4"/>
    <w:rsid w:val="00850FF0"/>
    <w:rsid w:val="00902F27"/>
    <w:rsid w:val="0092216E"/>
    <w:rsid w:val="00940012"/>
    <w:rsid w:val="009527A2"/>
    <w:rsid w:val="009C41A9"/>
    <w:rsid w:val="00A25CC5"/>
    <w:rsid w:val="00A40539"/>
    <w:rsid w:val="00B859A8"/>
    <w:rsid w:val="00C42F63"/>
    <w:rsid w:val="00C61EAE"/>
    <w:rsid w:val="00C81881"/>
    <w:rsid w:val="00C85041"/>
    <w:rsid w:val="00CD39F1"/>
    <w:rsid w:val="00CE333D"/>
    <w:rsid w:val="00D3771F"/>
    <w:rsid w:val="00D64632"/>
    <w:rsid w:val="00DA7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lang w:val="en-US" w:eastAsia="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lang w:val="en-US" w:eastAsia="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lang w:val="en-US" w:eastAsia="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lang w:val="en-US" w:eastAsia="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lang w:val="en-US" w:eastAsia="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sid w:val="00645C03"/>
    <w:rPr>
      <w:rFonts w:ascii="Tahoma" w:hAnsi="Tahoma" w:cs="Tahoma"/>
      <w:sz w:val="16"/>
      <w:szCs w:val="16"/>
    </w:rPr>
  </w:style>
  <w:style w:type="character" w:customStyle="1" w:styleId="BalloonTextChar">
    <w:name w:val="Balloon Text Char"/>
    <w:basedOn w:val="DefaultParagraphFont"/>
    <w:link w:val="BalloonText"/>
    <w:uiPriority w:val="99"/>
    <w:semiHidden/>
    <w:rsid w:val="00645C0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lang w:val="en-US" w:eastAsia="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lang w:val="en-US" w:eastAsia="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lang w:val="en-US" w:eastAsia="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lang w:val="en-US" w:eastAsia="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lang w:val="en-US" w:eastAsia="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sid w:val="00645C03"/>
    <w:rPr>
      <w:rFonts w:ascii="Tahoma" w:hAnsi="Tahoma" w:cs="Tahoma"/>
      <w:sz w:val="16"/>
      <w:szCs w:val="16"/>
    </w:rPr>
  </w:style>
  <w:style w:type="character" w:customStyle="1" w:styleId="BalloonTextChar">
    <w:name w:val="Balloon Text Char"/>
    <w:basedOn w:val="DefaultParagraphFont"/>
    <w:link w:val="BalloonText"/>
    <w:uiPriority w:val="99"/>
    <w:semiHidden/>
    <w:rsid w:val="00645C0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6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D00B26-22F0-4251-9098-E5D989C2E831}"/>
</file>

<file path=customXml/itemProps2.xml><?xml version="1.0" encoding="utf-8"?>
<ds:datastoreItem xmlns:ds="http://schemas.openxmlformats.org/officeDocument/2006/customXml" ds:itemID="{8B35422E-960C-41F9-926F-D012840B2A7A}"/>
</file>

<file path=customXml/itemProps3.xml><?xml version="1.0" encoding="utf-8"?>
<ds:datastoreItem xmlns:ds="http://schemas.openxmlformats.org/officeDocument/2006/customXml" ds:itemID="{074E6358-AE9F-411B-B80A-2039B0401337}"/>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2020-12-29T01:48:00Z</dcterms:created>
  <dcterms:modified xsi:type="dcterms:W3CDTF">2020-12-29T01:48:00Z</dcterms:modified>
</cp:coreProperties>
</file>